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C75B49" w:rsidRDefault="00DD4B83" w:rsidP="00C75B49">
      <w:pPr>
        <w:bidi/>
        <w:jc w:val="both"/>
        <w:rPr>
          <w:rFonts w:ascii="Noor_Badr" w:hAnsi="Noor_Badr" w:cs="Noor_Badr"/>
          <w:sz w:val="32"/>
          <w:szCs w:val="32"/>
          <w:rtl/>
          <w:lang w:bidi="fa-IR"/>
        </w:rPr>
      </w:pPr>
      <w:bookmarkStart w:id="0" w:name="_GoBack"/>
      <w:r w:rsidRPr="00C75B49">
        <w:rPr>
          <w:rFonts w:ascii="Noor_Badr" w:hAnsi="Noor_Badr" w:cs="Noor_Badr"/>
          <w:sz w:val="32"/>
          <w:szCs w:val="32"/>
          <w:rtl/>
          <w:lang w:bidi="fa-IR"/>
        </w:rPr>
        <w:t>خارج اصول-جلسه سی و یکم-سه شنبه 29/ 8/ 97</w:t>
      </w:r>
    </w:p>
    <w:p w:rsidR="00AC57C5" w:rsidRPr="00C75B49" w:rsidRDefault="00AC57C5"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حدیث-ادامه خطبه وسیله</w:t>
      </w:r>
    </w:p>
    <w:p w:rsidR="00DD4B83" w:rsidRPr="00C75B49" w:rsidRDefault="00AC57C5"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و لا وقاية أمنع من السلامة</w:t>
      </w:r>
    </w:p>
    <w:p w:rsidR="001D6F10" w:rsidRPr="00C75B49" w:rsidRDefault="00AC57C5"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فرق بین سلامة و عافیة: سلامة از درون انسان است(قوة دافعة) و عافیة از بیرون به انسان داده می شود.</w:t>
      </w:r>
      <w:r w:rsidR="001D6F10" w:rsidRPr="00C75B49">
        <w:rPr>
          <w:rFonts w:ascii="Noor_Badr" w:hAnsi="Noor_Badr" w:cs="Noor_Badr"/>
          <w:sz w:val="32"/>
          <w:szCs w:val="32"/>
          <w:rtl/>
          <w:lang w:bidi="fa-IR"/>
        </w:rPr>
        <w:t>و بعبارتی سلامت یک حالت پیشگیری و عافیت یک حالت درمانی است.</w:t>
      </w:r>
    </w:p>
    <w:p w:rsidR="00AC57C5" w:rsidRPr="00C75B49" w:rsidRDefault="00AC57C5"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w:t>
      </w:r>
    </w:p>
    <w:p w:rsidR="00AC57C5" w:rsidRPr="00C75B49" w:rsidRDefault="001074CF"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 xml:space="preserve">کلام در حکم اضطراری </w:t>
      </w:r>
      <w:r w:rsidR="00797A80" w:rsidRPr="00C75B49">
        <w:rPr>
          <w:rFonts w:ascii="Noor_Badr" w:hAnsi="Noor_Badr" w:cs="Noor_Badr"/>
          <w:sz w:val="32"/>
          <w:szCs w:val="32"/>
          <w:rtl/>
          <w:lang w:bidi="fa-IR"/>
        </w:rPr>
        <w:t xml:space="preserve">- </w:t>
      </w:r>
      <w:r w:rsidRPr="00C75B49">
        <w:rPr>
          <w:rFonts w:ascii="Noor_Badr" w:hAnsi="Noor_Badr" w:cs="Noor_Badr"/>
          <w:sz w:val="32"/>
          <w:szCs w:val="32"/>
          <w:rtl/>
          <w:lang w:bidi="fa-IR"/>
        </w:rPr>
        <w:t>فرمایش محقق عراقی و محقق خوئی</w:t>
      </w:r>
      <w:r w:rsidR="00797A80" w:rsidRPr="00C75B49">
        <w:rPr>
          <w:rFonts w:ascii="Noor_Badr" w:hAnsi="Noor_Badr" w:cs="Noor_Badr"/>
          <w:sz w:val="32"/>
          <w:szCs w:val="32"/>
          <w:rtl/>
          <w:lang w:bidi="fa-IR"/>
        </w:rPr>
        <w:t xml:space="preserve"> </w:t>
      </w:r>
      <w:r w:rsidR="007A27E2" w:rsidRPr="00C75B49">
        <w:rPr>
          <w:rFonts w:ascii="Times New Roman" w:hAnsi="Times New Roman" w:cs="Times New Roman" w:hint="cs"/>
          <w:sz w:val="32"/>
          <w:szCs w:val="32"/>
          <w:rtl/>
          <w:lang w:bidi="fa-IR"/>
        </w:rPr>
        <w:t>–</w:t>
      </w:r>
      <w:r w:rsidR="00797A80" w:rsidRPr="00C75B49">
        <w:rPr>
          <w:rFonts w:ascii="Noor_Badr" w:hAnsi="Noor_Badr" w:cs="Noor_Badr"/>
          <w:sz w:val="32"/>
          <w:szCs w:val="32"/>
          <w:rtl/>
          <w:lang w:bidi="fa-IR"/>
        </w:rPr>
        <w:t xml:space="preserve"> بود</w:t>
      </w:r>
      <w:r w:rsidR="007A27E2" w:rsidRPr="00C75B49">
        <w:rPr>
          <w:rFonts w:ascii="Noor_Badr" w:hAnsi="Noor_Badr" w:cs="Noor_Badr"/>
          <w:sz w:val="32"/>
          <w:szCs w:val="32"/>
          <w:rtl/>
          <w:lang w:bidi="fa-IR"/>
        </w:rPr>
        <w:t>.</w:t>
      </w:r>
    </w:p>
    <w:p w:rsidR="0078187E" w:rsidRPr="00C75B49" w:rsidRDefault="00855764"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 xml:space="preserve">محقق عراقی فرمود در ادله اجتهادی قبل از بیان مقام اثبات، خوب است که مقتضای عقد را مشخص کنیم که اصل در حکم اضطراری چیست؟ دو صورت را تصور کرد و در هردو قائل به </w:t>
      </w:r>
      <w:r w:rsidR="00F12EF2" w:rsidRPr="00C75B49">
        <w:rPr>
          <w:rFonts w:ascii="Noor_Badr" w:hAnsi="Noor_Badr" w:cs="Noor_Badr"/>
          <w:sz w:val="32"/>
          <w:szCs w:val="32"/>
          <w:rtl/>
          <w:lang w:bidi="fa-IR"/>
        </w:rPr>
        <w:t>اشتغال</w:t>
      </w:r>
      <w:r w:rsidRPr="00C75B49">
        <w:rPr>
          <w:rFonts w:ascii="Noor_Badr" w:hAnsi="Noor_Badr" w:cs="Noor_Badr"/>
          <w:sz w:val="32"/>
          <w:szCs w:val="32"/>
          <w:rtl/>
          <w:lang w:bidi="fa-IR"/>
        </w:rPr>
        <w:t xml:space="preserve"> شد.</w:t>
      </w:r>
    </w:p>
    <w:p w:rsidR="00593C68" w:rsidRPr="00C75B49" w:rsidRDefault="00855764"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محقق خوئی هردو را رد کرد و فرمود درهرد</w:t>
      </w:r>
      <w:r w:rsidR="00244387" w:rsidRPr="00C75B49">
        <w:rPr>
          <w:rFonts w:ascii="Noor_Badr" w:hAnsi="Noor_Badr" w:cs="Noor_Badr"/>
          <w:sz w:val="32"/>
          <w:szCs w:val="32"/>
          <w:rtl/>
          <w:lang w:bidi="fa-IR"/>
        </w:rPr>
        <w:t>و برائت جاری می شود</w:t>
      </w:r>
      <w:r w:rsidR="006D569C" w:rsidRPr="00C75B49">
        <w:rPr>
          <w:rFonts w:ascii="Noor_Badr" w:hAnsi="Noor_Badr" w:cs="Noor_Badr"/>
          <w:sz w:val="32"/>
          <w:szCs w:val="32"/>
          <w:rtl/>
          <w:lang w:bidi="fa-IR"/>
        </w:rPr>
        <w:t xml:space="preserve"> الا در دو مورد و مانحن فیه از آن دو مورد نیست</w:t>
      </w:r>
      <w:r w:rsidR="00244387" w:rsidRPr="00C75B49">
        <w:rPr>
          <w:rFonts w:ascii="Noor_Badr" w:hAnsi="Noor_Badr" w:cs="Noor_Badr"/>
          <w:sz w:val="32"/>
          <w:szCs w:val="32"/>
          <w:rtl/>
          <w:lang w:bidi="fa-IR"/>
        </w:rPr>
        <w:t>.</w:t>
      </w:r>
    </w:p>
    <w:p w:rsidR="00593C68" w:rsidRPr="00C75B49" w:rsidRDefault="00593C68"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استاد:</w:t>
      </w:r>
    </w:p>
    <w:p w:rsidR="00AC57C5" w:rsidRPr="00C75B49" w:rsidRDefault="00593C68"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عمده در بحث</w:t>
      </w:r>
      <w:r w:rsidR="009C4299" w:rsidRPr="00C75B49">
        <w:rPr>
          <w:rFonts w:ascii="Noor_Badr" w:hAnsi="Noor_Badr" w:cs="Noor_Badr"/>
          <w:sz w:val="32"/>
          <w:szCs w:val="32"/>
          <w:rtl/>
          <w:lang w:bidi="fa-IR"/>
        </w:rPr>
        <w:t xml:space="preserve"> با</w:t>
      </w:r>
      <w:r w:rsidRPr="00C75B49">
        <w:rPr>
          <w:rFonts w:ascii="Noor_Badr" w:hAnsi="Noor_Badr" w:cs="Noor_Badr"/>
          <w:sz w:val="32"/>
          <w:szCs w:val="32"/>
          <w:rtl/>
          <w:lang w:bidi="fa-IR"/>
        </w:rPr>
        <w:t xml:space="preserve"> محقق عراقی این است که ماهیت تکلیف اضطراری بالنسبه با تکلیف واقعی مشخص شود.</w:t>
      </w:r>
    </w:p>
    <w:p w:rsidR="00D76EE5" w:rsidRPr="00C75B49" w:rsidRDefault="00B118AA"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 xml:space="preserve"> برای بیان این مطلب </w:t>
      </w:r>
      <w:r w:rsidR="00D76EE5" w:rsidRPr="00C75B49">
        <w:rPr>
          <w:rFonts w:ascii="Noor_Badr" w:hAnsi="Noor_Badr" w:cs="Noor_Badr"/>
          <w:sz w:val="32"/>
          <w:szCs w:val="32"/>
          <w:rtl/>
          <w:lang w:bidi="fa-IR"/>
        </w:rPr>
        <w:t>سه صورت قابل تصور است:</w:t>
      </w:r>
    </w:p>
    <w:p w:rsidR="00D76EE5" w:rsidRPr="00C75B49" w:rsidRDefault="005B6DCD"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lastRenderedPageBreak/>
        <w:t xml:space="preserve">1-تکلیف </w:t>
      </w:r>
      <w:r w:rsidR="00D76EE5" w:rsidRPr="00C75B49">
        <w:rPr>
          <w:rFonts w:ascii="Noor_Badr" w:hAnsi="Noor_Badr" w:cs="Noor_Badr"/>
          <w:sz w:val="32"/>
          <w:szCs w:val="32"/>
          <w:rtl/>
          <w:lang w:bidi="fa-IR"/>
        </w:rPr>
        <w:t>اضطراری معادل با تکلیف واقعی اولی باشد به اینکه مثلا در نماز ظهر</w:t>
      </w:r>
      <w:r w:rsidRPr="00C75B49">
        <w:rPr>
          <w:rFonts w:ascii="Noor_Badr" w:hAnsi="Noor_Badr" w:cs="Noor_Badr"/>
          <w:sz w:val="32"/>
          <w:szCs w:val="32"/>
          <w:rtl/>
          <w:lang w:bidi="fa-IR"/>
        </w:rPr>
        <w:t>،</w:t>
      </w:r>
      <w:r w:rsidR="00D76EE5" w:rsidRPr="00C75B49">
        <w:rPr>
          <w:rFonts w:ascii="Noor_Badr" w:hAnsi="Noor_Badr" w:cs="Noor_Badr"/>
          <w:sz w:val="32"/>
          <w:szCs w:val="32"/>
          <w:rtl/>
          <w:lang w:bidi="fa-IR"/>
        </w:rPr>
        <w:t xml:space="preserve"> </w:t>
      </w:r>
      <w:r w:rsidRPr="00C75B49">
        <w:rPr>
          <w:rFonts w:ascii="Noor_Badr" w:hAnsi="Noor_Badr" w:cs="Noor_Badr"/>
          <w:sz w:val="32"/>
          <w:szCs w:val="32"/>
          <w:rtl/>
          <w:lang w:bidi="fa-IR"/>
        </w:rPr>
        <w:t>جامعی واجب</w:t>
      </w:r>
      <w:r w:rsidR="00D76EE5" w:rsidRPr="00C75B49">
        <w:rPr>
          <w:rFonts w:ascii="Noor_Badr" w:hAnsi="Noor_Badr" w:cs="Noor_Badr"/>
          <w:sz w:val="32"/>
          <w:szCs w:val="32"/>
          <w:rtl/>
          <w:lang w:bidi="fa-IR"/>
        </w:rPr>
        <w:t xml:space="preserve"> باشد که دو فرد دارد: یکی نماز با وضو و یکی نماز با تیمم.</w:t>
      </w:r>
    </w:p>
    <w:p w:rsidR="003045D3" w:rsidRPr="00C75B49" w:rsidRDefault="005B6DCD"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2-تکل</w:t>
      </w:r>
      <w:r w:rsidR="003045D3" w:rsidRPr="00C75B49">
        <w:rPr>
          <w:rFonts w:ascii="Noor_Badr" w:hAnsi="Noor_Badr" w:cs="Noor_Badr"/>
          <w:sz w:val="32"/>
          <w:szCs w:val="32"/>
          <w:rtl/>
          <w:lang w:bidi="fa-IR"/>
        </w:rPr>
        <w:t>یف اختیاری از تلکیف اضطراری قوی ت</w:t>
      </w:r>
      <w:r w:rsidR="00404B89" w:rsidRPr="00C75B49">
        <w:rPr>
          <w:rFonts w:ascii="Noor_Badr" w:hAnsi="Noor_Badr" w:cs="Noor_Badr"/>
          <w:sz w:val="32"/>
          <w:szCs w:val="32"/>
          <w:rtl/>
          <w:lang w:bidi="fa-IR"/>
        </w:rPr>
        <w:t xml:space="preserve">ر باشد که با اتیان تکلیف اضطراری یقین به حصول تمام غرض و مصلحت حاصل </w:t>
      </w:r>
      <w:r w:rsidRPr="00C75B49">
        <w:rPr>
          <w:rFonts w:ascii="Noor_Badr" w:hAnsi="Noor_Badr" w:cs="Noor_Badr"/>
          <w:sz w:val="32"/>
          <w:szCs w:val="32"/>
          <w:rtl/>
          <w:lang w:bidi="fa-IR"/>
        </w:rPr>
        <w:t xml:space="preserve">می </w:t>
      </w:r>
      <w:r w:rsidR="00404B89" w:rsidRPr="00C75B49">
        <w:rPr>
          <w:rFonts w:ascii="Noor_Badr" w:hAnsi="Noor_Badr" w:cs="Noor_Badr"/>
          <w:sz w:val="32"/>
          <w:szCs w:val="32"/>
          <w:rtl/>
          <w:lang w:bidi="fa-IR"/>
        </w:rPr>
        <w:t xml:space="preserve">شود ولی با اتیان </w:t>
      </w:r>
      <w:r w:rsidRPr="00C75B49">
        <w:rPr>
          <w:rFonts w:ascii="Noor_Badr" w:hAnsi="Noor_Badr" w:cs="Noor_Badr"/>
          <w:sz w:val="32"/>
          <w:szCs w:val="32"/>
          <w:rtl/>
          <w:lang w:bidi="fa-IR"/>
        </w:rPr>
        <w:t>تکل</w:t>
      </w:r>
      <w:r w:rsidR="00404B89" w:rsidRPr="00C75B49">
        <w:rPr>
          <w:rFonts w:ascii="Noor_Badr" w:hAnsi="Noor_Badr" w:cs="Noor_Badr"/>
          <w:sz w:val="32"/>
          <w:szCs w:val="32"/>
          <w:rtl/>
          <w:lang w:bidi="fa-IR"/>
        </w:rPr>
        <w:t>یف اضطراری چنین یقینی حاصل نمی شود</w:t>
      </w:r>
      <w:r w:rsidR="009543BD" w:rsidRPr="00C75B49">
        <w:rPr>
          <w:rFonts w:ascii="Noor_Badr" w:hAnsi="Noor_Badr" w:cs="Noor_Badr"/>
          <w:sz w:val="32"/>
          <w:szCs w:val="32"/>
          <w:rtl/>
          <w:lang w:bidi="fa-IR"/>
        </w:rPr>
        <w:t xml:space="preserve"> یعنی تکلیف اضطراری ناقص است.</w:t>
      </w:r>
    </w:p>
    <w:p w:rsidR="00404B89" w:rsidRPr="00C75B49" w:rsidRDefault="009543BD"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3-</w:t>
      </w:r>
      <w:r w:rsidR="003054B5" w:rsidRPr="00C75B49">
        <w:rPr>
          <w:rFonts w:ascii="Noor_Badr" w:hAnsi="Noor_Badr" w:cs="Noor_Badr"/>
          <w:sz w:val="32"/>
          <w:szCs w:val="32"/>
          <w:rtl/>
          <w:lang w:bidi="fa-IR"/>
        </w:rPr>
        <w:t>تکلیف اضطراری از جهت تساوی و عدم تساوی با</w:t>
      </w:r>
      <w:r w:rsidR="00EC1D12" w:rsidRPr="00C75B49">
        <w:rPr>
          <w:rFonts w:ascii="Noor_Badr" w:hAnsi="Noor_Badr" w:cs="Noor_Badr"/>
          <w:sz w:val="32"/>
          <w:szCs w:val="32"/>
          <w:rtl/>
          <w:lang w:bidi="fa-IR"/>
        </w:rPr>
        <w:t xml:space="preserve"> تکلیف</w:t>
      </w:r>
      <w:r w:rsidR="003054B5" w:rsidRPr="00C75B49">
        <w:rPr>
          <w:rFonts w:ascii="Noor_Badr" w:hAnsi="Noor_Badr" w:cs="Noor_Badr"/>
          <w:sz w:val="32"/>
          <w:szCs w:val="32"/>
          <w:rtl/>
          <w:lang w:bidi="fa-IR"/>
        </w:rPr>
        <w:t xml:space="preserve"> واقعی، مشکوک باشد و معلوم نیست که آیا محصل غرض و مصلحت هست یا نه.</w:t>
      </w:r>
    </w:p>
    <w:p w:rsidR="00EC1D12" w:rsidRPr="00C75B49" w:rsidRDefault="007E70B2"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باتوجه به این سه صورت، می توان گفت نظر محقق عراقی صورت سوم است و آن را دو قسم کرده است:</w:t>
      </w:r>
    </w:p>
    <w:p w:rsidR="007E70B2" w:rsidRPr="00C75B49" w:rsidRDefault="007E70B2"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1)تکلیف اضطراری مشکوک است که آیا مفوّت مصلحت نماز هست یا نه، با فرض اینکه تکلیف اختیاری محصل غرض هست.</w:t>
      </w:r>
    </w:p>
    <w:p w:rsidR="007E70B2" w:rsidRPr="00C75B49" w:rsidRDefault="007E70B2"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2)تکلیف اضطراری مشکوک است که آیا وافی به مصلحت نماز هست یا نه، با فرض اینکه تکلیف اختیاری وافی به مصلحت هست.</w:t>
      </w:r>
    </w:p>
    <w:p w:rsidR="007E70B2" w:rsidRPr="00C75B49" w:rsidRDefault="00D60B3F"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بنابراین فرمایش محقق خوئی به اینکه اشتغال اختصاص دارد به جایی که یکی از دو طرف در دو</w:t>
      </w:r>
      <w:r w:rsidR="00CE0D89" w:rsidRPr="00C75B49">
        <w:rPr>
          <w:rFonts w:ascii="Noor_Badr" w:hAnsi="Noor_Badr" w:cs="Noor_Badr"/>
          <w:sz w:val="32"/>
          <w:szCs w:val="32"/>
          <w:rtl/>
          <w:lang w:bidi="fa-IR"/>
        </w:rPr>
        <w:t>ران بین تعیین و تخییر، محتمل الأ</w:t>
      </w:r>
      <w:r w:rsidRPr="00C75B49">
        <w:rPr>
          <w:rFonts w:ascii="Noor_Badr" w:hAnsi="Noor_Badr" w:cs="Noor_Badr"/>
          <w:sz w:val="32"/>
          <w:szCs w:val="32"/>
          <w:rtl/>
          <w:lang w:bidi="fa-IR"/>
        </w:rPr>
        <w:t>همیّة است، شامل صورت دوم کلام مح</w:t>
      </w:r>
      <w:r w:rsidR="004E1FE4" w:rsidRPr="00C75B49">
        <w:rPr>
          <w:rFonts w:ascii="Noor_Badr" w:hAnsi="Noor_Badr" w:cs="Noor_Badr"/>
          <w:sz w:val="32"/>
          <w:szCs w:val="32"/>
          <w:rtl/>
          <w:lang w:bidi="fa-IR"/>
        </w:rPr>
        <w:t>قق عراقی می شود لذا المشکوک وفا</w:t>
      </w:r>
      <w:r w:rsidRPr="00C75B49">
        <w:rPr>
          <w:rFonts w:ascii="Noor_Badr" w:hAnsi="Noor_Badr" w:cs="Noor_Badr"/>
          <w:sz w:val="32"/>
          <w:szCs w:val="32"/>
          <w:rtl/>
          <w:lang w:bidi="fa-IR"/>
        </w:rPr>
        <w:t>ءاً در کلام محقق عراقی از مصادیق مورد دوم از دو موردی بود که محقق خوئی در آن قائل به اشتغال شد لذا اشکال محقق خوئی بر محقق عراقی وارد نیست.</w:t>
      </w:r>
    </w:p>
    <w:p w:rsidR="009943AA" w:rsidRPr="00C75B49" w:rsidRDefault="00A021D8" w:rsidP="00C75B49">
      <w:pPr>
        <w:bidi/>
        <w:jc w:val="both"/>
        <w:rPr>
          <w:rFonts w:ascii="Noor_Badr" w:hAnsi="Noor_Badr" w:cs="Noor_Badr"/>
          <w:sz w:val="32"/>
          <w:szCs w:val="32"/>
          <w:rtl/>
          <w:lang w:bidi="fa-IR"/>
        </w:rPr>
      </w:pPr>
      <w:r w:rsidRPr="00C75B49">
        <w:rPr>
          <w:rFonts w:ascii="Noor_Badr" w:hAnsi="Noor_Badr" w:cs="Noor_Badr"/>
          <w:sz w:val="32"/>
          <w:szCs w:val="32"/>
          <w:rtl/>
          <w:lang w:bidi="fa-IR"/>
        </w:rPr>
        <w:t>آری مبنای محقق خوئی در اینکه اگر بخواهد حکم در باب دوران بین تعیین و تخییر اشتغال باشد باید جایی باشد که تکلیف مرد</w:t>
      </w:r>
      <w:r w:rsidR="00CE0D89" w:rsidRPr="00C75B49">
        <w:rPr>
          <w:rFonts w:ascii="Noor_Badr" w:hAnsi="Noor_Badr" w:cs="Noor_Badr"/>
          <w:sz w:val="32"/>
          <w:szCs w:val="32"/>
          <w:rtl/>
          <w:lang w:bidi="fa-IR"/>
        </w:rPr>
        <w:t>ّد بین دو فرد است و یکی محتمل الأ</w:t>
      </w:r>
      <w:r w:rsidRPr="00C75B49">
        <w:rPr>
          <w:rFonts w:ascii="Noor_Badr" w:hAnsi="Noor_Badr" w:cs="Noor_Badr"/>
          <w:sz w:val="32"/>
          <w:szCs w:val="32"/>
          <w:rtl/>
          <w:lang w:bidi="fa-IR"/>
        </w:rPr>
        <w:t>هم</w:t>
      </w:r>
      <w:r w:rsidR="00CE0D89" w:rsidRPr="00C75B49">
        <w:rPr>
          <w:rFonts w:ascii="Noor_Badr" w:hAnsi="Noor_Badr" w:cs="Noor_Badr"/>
          <w:sz w:val="32"/>
          <w:szCs w:val="32"/>
          <w:rtl/>
          <w:lang w:bidi="fa-IR"/>
        </w:rPr>
        <w:t>ّ</w:t>
      </w:r>
      <w:r w:rsidRPr="00C75B49">
        <w:rPr>
          <w:rFonts w:ascii="Noor_Badr" w:hAnsi="Noor_Badr" w:cs="Noor_Badr"/>
          <w:sz w:val="32"/>
          <w:szCs w:val="32"/>
          <w:rtl/>
          <w:lang w:bidi="fa-IR"/>
        </w:rPr>
        <w:t xml:space="preserve">یة </w:t>
      </w:r>
      <w:r w:rsidR="00FB3E2F" w:rsidRPr="00C75B49">
        <w:rPr>
          <w:rFonts w:ascii="Noor_Badr" w:hAnsi="Noor_Badr" w:cs="Noor_Badr"/>
          <w:sz w:val="32"/>
          <w:szCs w:val="32"/>
          <w:rtl/>
          <w:lang w:bidi="fa-IR"/>
        </w:rPr>
        <w:t>است</w:t>
      </w:r>
      <w:r w:rsidRPr="00C75B49">
        <w:rPr>
          <w:rFonts w:ascii="Noor_Badr" w:hAnsi="Noor_Badr" w:cs="Noor_Badr"/>
          <w:sz w:val="32"/>
          <w:szCs w:val="32"/>
          <w:rtl/>
          <w:lang w:bidi="fa-IR"/>
        </w:rPr>
        <w:t>، موج</w:t>
      </w:r>
      <w:r w:rsidR="00CE0D89" w:rsidRPr="00C75B49">
        <w:rPr>
          <w:rFonts w:ascii="Noor_Badr" w:hAnsi="Noor_Badr" w:cs="Noor_Badr"/>
          <w:sz w:val="32"/>
          <w:szCs w:val="32"/>
          <w:rtl/>
          <w:lang w:bidi="fa-IR"/>
        </w:rPr>
        <w:t>ّ</w:t>
      </w:r>
      <w:r w:rsidRPr="00C75B49">
        <w:rPr>
          <w:rFonts w:ascii="Noor_Badr" w:hAnsi="Noor_Badr" w:cs="Noor_Badr"/>
          <w:sz w:val="32"/>
          <w:szCs w:val="32"/>
          <w:rtl/>
          <w:lang w:bidi="fa-IR"/>
        </w:rPr>
        <w:t>ه و معقول است</w:t>
      </w:r>
      <w:r w:rsidR="009943AA" w:rsidRPr="00C75B49">
        <w:rPr>
          <w:rFonts w:ascii="Noor_Badr" w:hAnsi="Noor_Badr" w:cs="Noor_Badr"/>
          <w:sz w:val="32"/>
          <w:szCs w:val="32"/>
          <w:rtl/>
          <w:lang w:bidi="fa-IR"/>
        </w:rPr>
        <w:t>.(پایان)</w:t>
      </w:r>
    </w:p>
    <w:p w:rsidR="006D569C" w:rsidRPr="00C75B49" w:rsidRDefault="006D569C" w:rsidP="00C75B49">
      <w:pPr>
        <w:bidi/>
        <w:jc w:val="both"/>
        <w:rPr>
          <w:rFonts w:ascii="Noor_Badr" w:hAnsi="Noor_Badr" w:cs="Noor_Badr"/>
          <w:sz w:val="32"/>
          <w:szCs w:val="32"/>
          <w:rtl/>
          <w:lang w:bidi="fa-IR"/>
        </w:rPr>
      </w:pPr>
    </w:p>
    <w:p w:rsidR="006D569C" w:rsidRPr="00C75B49" w:rsidRDefault="006D569C" w:rsidP="00C75B49">
      <w:pPr>
        <w:bidi/>
        <w:jc w:val="both"/>
        <w:rPr>
          <w:rFonts w:ascii="Noor_Badr" w:hAnsi="Noor_Badr" w:cs="Noor_Badr"/>
          <w:sz w:val="32"/>
          <w:szCs w:val="32"/>
          <w:rtl/>
          <w:lang w:bidi="fa-IR"/>
        </w:rPr>
      </w:pPr>
    </w:p>
    <w:p w:rsidR="006D569C" w:rsidRPr="00C75B49" w:rsidRDefault="006D569C" w:rsidP="00C75B49">
      <w:pPr>
        <w:bidi/>
        <w:jc w:val="both"/>
        <w:rPr>
          <w:rFonts w:ascii="Noor_Badr" w:hAnsi="Noor_Badr" w:cs="Noor_Badr"/>
          <w:sz w:val="32"/>
          <w:szCs w:val="32"/>
          <w:rtl/>
          <w:lang w:bidi="fa-IR"/>
        </w:rPr>
      </w:pPr>
    </w:p>
    <w:p w:rsidR="00404B89" w:rsidRPr="00C75B49" w:rsidRDefault="00404B89" w:rsidP="00C75B49">
      <w:pPr>
        <w:bidi/>
        <w:jc w:val="both"/>
        <w:rPr>
          <w:rFonts w:ascii="Noor_Badr" w:hAnsi="Noor_Badr" w:cs="Noor_Badr"/>
          <w:sz w:val="32"/>
          <w:szCs w:val="32"/>
          <w:rtl/>
          <w:lang w:bidi="fa-IR"/>
        </w:rPr>
      </w:pPr>
    </w:p>
    <w:bookmarkEnd w:id="0"/>
    <w:p w:rsidR="00404B89" w:rsidRPr="00C75B49" w:rsidRDefault="00404B89" w:rsidP="00C75B49">
      <w:pPr>
        <w:bidi/>
        <w:jc w:val="both"/>
        <w:rPr>
          <w:rFonts w:ascii="Noor_Badr" w:hAnsi="Noor_Badr" w:cs="Noor_Badr"/>
          <w:sz w:val="32"/>
          <w:szCs w:val="32"/>
          <w:lang w:bidi="fa-IR"/>
        </w:rPr>
      </w:pPr>
    </w:p>
    <w:sectPr w:rsidR="00404B89" w:rsidRPr="00C75B49" w:rsidSect="00C75B49">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B83"/>
    <w:rsid w:val="001074CF"/>
    <w:rsid w:val="001D6F10"/>
    <w:rsid w:val="00244387"/>
    <w:rsid w:val="003045D3"/>
    <w:rsid w:val="003054B5"/>
    <w:rsid w:val="00404B89"/>
    <w:rsid w:val="004E1FE4"/>
    <w:rsid w:val="00593C68"/>
    <w:rsid w:val="005B6DCD"/>
    <w:rsid w:val="005C7205"/>
    <w:rsid w:val="006D569C"/>
    <w:rsid w:val="0078187E"/>
    <w:rsid w:val="00785C24"/>
    <w:rsid w:val="00797A80"/>
    <w:rsid w:val="007A27E2"/>
    <w:rsid w:val="007E70B2"/>
    <w:rsid w:val="00855764"/>
    <w:rsid w:val="009543BD"/>
    <w:rsid w:val="009943AA"/>
    <w:rsid w:val="009C4299"/>
    <w:rsid w:val="00A021D8"/>
    <w:rsid w:val="00AC57C5"/>
    <w:rsid w:val="00B118AA"/>
    <w:rsid w:val="00C75B49"/>
    <w:rsid w:val="00CE0D89"/>
    <w:rsid w:val="00D60B3F"/>
    <w:rsid w:val="00D76EE5"/>
    <w:rsid w:val="00DD4B83"/>
    <w:rsid w:val="00EC1D12"/>
    <w:rsid w:val="00F12EF2"/>
    <w:rsid w:val="00FB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28</cp:revision>
  <dcterms:created xsi:type="dcterms:W3CDTF">2018-12-24T15:19:00Z</dcterms:created>
  <dcterms:modified xsi:type="dcterms:W3CDTF">2020-08-23T04:05:00Z</dcterms:modified>
</cp:coreProperties>
</file>